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jc w:val="center"/>
        <w:rPr>
          <w:rFonts w:ascii="Bahnschrift Light SemiCondensed" w:hAnsi="Bahnschrift Light SemiCondensed"/>
          <w:b w:val="1"/>
          <w:bCs w:val="1"/>
          <w:sz w:val="36"/>
          <w:szCs w:val="36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36"/>
          <w:szCs w:val="36"/>
          <w:rtl w:val="0"/>
          <w:lang w:val="en-US" w:bidi="en-US" w:eastAsia="en-US"/>
        </w:rPr>
        <w:t>Digital Marketing</w:t>
      </w:r>
    </w:p>
    <w:p>
      <w:pPr>
        <w:jc w:val="center"/>
        <w:rPr>
          <w:rFonts w:ascii="Bahnschrift Light SemiCondensed" w:hAnsi="Bahnschrift Light SemiCondensed"/>
          <w:b w:val="1"/>
          <w:bCs w:val="1"/>
          <w:sz w:val="36"/>
          <w:szCs w:val="36"/>
          <w:rtl w:val="0"/>
          <w:lang w:val="en-US" w:bidi="en-US" w:eastAsia="en-US"/>
        </w:rPr>
      </w:pPr>
    </w:p>
    <w:p>
      <w:pPr>
        <w:jc w:val="center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  <w:t>Project Work</w:t>
      </w:r>
    </w:p>
    <w:p>
      <w:pPr>
        <w:jc w:val="center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</w:p>
    <w:p>
      <w:pPr>
        <w:jc w:val="center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</w:p>
    <w:p>
      <w:pPr>
        <w:jc w:val="center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</w:p>
    <w:p>
      <w:pPr>
        <w:numPr>
          <w:ilvl w:val="0"/>
          <w:numId w:val="4"/>
        </w:numPr>
        <w:jc w:val="left"/>
        <w:rPr>
          <w:rFonts w:ascii="Bahnschrift Light SemiCondensed" w:hAnsi="Bahnschrift Light SemiCondensed"/>
          <w:b w:val="0"/>
          <w:bCs w:val="0"/>
          <w:sz w:val="32"/>
          <w:szCs w:val="32"/>
        </w:rPr>
      </w:pPr>
      <w:r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  <w:t xml:space="preserve">Project Title :   Comprehension Digital Marketing For Hyundai motor Company</w:t>
      </w:r>
    </w:p>
    <w:p>
      <w:pPr>
        <w:numPr>
          <w:ilvl w:val="0"/>
          <w:numId w:val="4"/>
        </w:numPr>
        <w:jc w:val="left"/>
        <w:rPr>
          <w:rFonts w:ascii="Bahnschrift Light SemiCondensed" w:hAnsi="Bahnschrift Light SemiCondensed"/>
          <w:b w:val="0"/>
          <w:bCs w:val="0"/>
          <w:sz w:val="32"/>
          <w:szCs w:val="32"/>
        </w:rPr>
      </w:pPr>
      <w:r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  <w:t xml:space="preserve">Name           :   Damam Maheshwari</w:t>
      </w:r>
    </w:p>
    <w:p>
      <w:pPr>
        <w:numPr>
          <w:ilvl w:val="0"/>
          <w:numId w:val="4"/>
        </w:numPr>
        <w:jc w:val="left"/>
        <w:rPr>
          <w:rFonts w:ascii="Bahnschrift Light SemiCondensed" w:hAnsi="Bahnschrift Light SemiCondensed"/>
          <w:b w:val="0"/>
          <w:bCs w:val="0"/>
          <w:sz w:val="32"/>
          <w:szCs w:val="32"/>
        </w:rPr>
      </w:pPr>
      <w:r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  <w:t xml:space="preserve">Team ID       :    LTVIP2025TMID21819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  <w:br w:type="page"/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0"/>
          <w:szCs w:val="20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32"/>
          <w:szCs w:val="3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32"/>
          <w:szCs w:val="32"/>
          <w:rtl w:val="0"/>
          <w:lang w:val="en-US" w:bidi="en-US" w:eastAsia="en-US"/>
        </w:rPr>
        <w:t>Comprehension Digital Marketing For Hyundai Motor Company</w:t>
      </w: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32"/>
          <w:szCs w:val="3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32"/>
          <w:szCs w:val="32"/>
          <w:rtl w:val="0"/>
          <w:lang w:val="en-US" w:bidi="en-US" w:eastAsia="en-US"/>
        </w:rPr>
        <w:t xml:space="preserve"> 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  <w:t xml:space="preserve">          </w:t>
      </w:r>
      <w:r>
        <w:rPr>
          <w:rFonts w:ascii="Bahnschrift Light SemiCondensed" w:hAnsi="Bahnschrift Light SemiCondensed"/>
          <w:b w:val="1"/>
          <w:bCs w:val="1"/>
          <w:sz w:val="24"/>
          <w:szCs w:val="24"/>
          <w:rtl w:val="0"/>
          <w:lang w:val="en-US" w:bidi="en-US" w:eastAsia="en-US"/>
        </w:rPr>
        <w:t>1. Brand Study , Competitor Analysis &amp; Buyer's/Audience Persona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0"/>
          <w:szCs w:val="20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Brand Study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0"/>
          <w:szCs w:val="20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Brand Identity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: Hyundai positions itself as an innovative, customer-centric, and future-forward automobile brand. Their tagline, "New Thinking. New Possibilities.", reflects their commitment to quality, technology, and sustainability.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drawing>
          <wp:inline xmlns:wp="http://schemas.openxmlformats.org/drawingml/2006/wordprocessingDrawing" distT="0" distB="0" distL="0" distR="0">
            <wp:extent cx="3823335" cy="2524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2524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Brand Perception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: Hyundai is seen as a reliable, stylish, and tech-friendly brand with a mix of budget-friendly and premium vehicles.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5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Unique Selling Proposition (USP):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6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Advanced technology (SmartSense, Bluelink, fuel cell tech).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7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Value-for-money features (Premium features at competitive prices).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8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Electric vehicle (EV) focus (Ioniq series, Kona Electric).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9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Strong global presence (In over 200 countries).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 xml:space="preserve"> Competitor Analysis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0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Key Competitors in the Global Market: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1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Toyota (Reliability, hybrid tech, strong resale value).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2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Honda (Smooth engine performance, sporty design).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3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Volkswagen (Premium build quality, European engineering).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4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Kia (Sibling brand, stylish design, affordability).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5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Tesla (EV market leadership)</w:t>
      </w:r>
    </w:p>
    <w:p>
      <w:pPr>
        <w:ind w:left="720"/>
        <w:jc w:val="left"/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drawing>
          <wp:inline xmlns:wp="http://schemas.openxmlformats.org/drawingml/2006/wordprocessingDrawing" distT="0" distB="0" distL="0" distR="0">
            <wp:extent cx="4716780" cy="2647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479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Key Competitors in India: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6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Maruti Suzuki (Dominates budget segment, strong service network).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7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Tata Motors (Gaining traction with safety-focused SUVs).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8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Mahindra &amp; Mahindra (SUV-dominant portfolio, electric push).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19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Kia Motors (Competes with Hyundai’s SUVs, aggressive pricing).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Competitive Edge of Hyundai:</w:t>
      </w: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Feature-packed vehicles at competitive prices.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Strong after-sales service and warranty.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Rapid adoption of electric and hybrid technology.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36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 xml:space="preserve">        Buyer’s / Audience Persona</w:t>
      </w:r>
    </w:p>
    <w:p>
      <w:pPr>
        <w:ind w:left="36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drawing>
          <wp:inline xmlns:wp="http://schemas.openxmlformats.org/drawingml/2006/wordprocessingDrawing" distT="0" distB="0" distL="0" distR="0">
            <wp:extent cx="4263390" cy="3804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3804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20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Urban Professionals (25-40 years)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Want stylish, connected, fuel-efficient cars.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Prefer models like i20, Venue, Creta.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21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Family Buyers (30-50 years)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Seek safety, space, and durability.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Prefer Creta, Alcazar, Tucson.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22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Young Enthusiasts (18-30 years)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Look for performance, sporty design, tech features.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Prefer i20 N Line, Verna Turbo.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23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Eco-Conscious Buyers (25-50 years)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Interested in EVs and hybrids.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Prefer Hyundai Ioniq, Kona Electric.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2. SEO and Keyword Research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High-Volume Keywords: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“Hyundai new cars 2025”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“Hyundai Creta vs Kia Seltos”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“Best Hyundai SUVs in India”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“Hyundai EV cars”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“Hyundai car price in India”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Long-Tail Keywords: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“Is Hyundai a reliable car brand?”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“Best Hyundai car for family in 2025”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“Hyundai EV range comparison”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“Hyundai vs Maruti: Which is better?”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SEO Strategy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Optimize Hyundai-related blogs and landing pages for high-volume keywords.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Use local SEO for Hyundai dealerships (e.g., “Hyundai showroom near me”).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Focus on YouTube SEO (tutorials, car reviews, test drive videos).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3. Content Ideas &amp; Marketing Strategies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24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Blog Topics: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drawing>
          <wp:inline xmlns:wp="http://schemas.openxmlformats.org/drawingml/2006/wordprocessingDrawing" distT="0" distB="0" distL="0" distR="0">
            <wp:extent cx="3181985" cy="24752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247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“Top 5 Hyundai SUVs for Indian Roads”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“Hyundai vs Toyota: Which Brand is Better for You?”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“Hyundai EV Lineup: Everything You Need to Know”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25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Video Content Ideas: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Hyundai’s safety features explained.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Test drive vlogs of new Hyundai models.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Hyundai vs competitors side-by-side comparison videos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.</w:t>
      </w:r>
    </w:p>
    <w:p>
      <w:pPr>
        <w:numPr>
          <w:ilvl w:val="0"/>
          <w:numId w:val="26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Marketing Strategies: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Influencer marketing (auto vloggers, tech reviewers).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User-generated content (Hyundai owner testimonials).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AR/VR experiences (Virtual test drives).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4. Design &amp; Video Editing Strategy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Minimalist &amp; premium aesthetic for Hyundai’s luxury segment (Tucson, Ioniq).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Vibrant and youth-centric visuals for hatchbacks and sedans (i20, Verna).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Story-driven ad campaigns showcasing Hyundai’s reliability and safety.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drawing>
          <wp:inline xmlns:wp="http://schemas.openxmlformats.org/drawingml/2006/wordprocessingDrawing" distT="0" distB="0" distL="0" distR="0">
            <wp:extent cx="4392295" cy="2456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456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27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Video Ad Concepts: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Short Instagram reels featuring “Hyundai in 30 seconds”.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Behind-the-scenes factory tours showing Hyundai’s production process.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Drone-shot commercials showcasing Hyundai’s off-road SUVs.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5. Social Media Ad Campaign Strategy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28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Platforms to Target: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Facebook &amp; Instagram (Engagement, car features, influencer collabs).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YouTube (Test drives, comparison videos, live Q&amp;A).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Twitter/X (Real-time updates, industry news).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LinkedIn (Corporate branding, sustainability initiatives).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29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Ad Campaign Ideas: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drawing>
          <wp:inline xmlns:wp="http://schemas.openxmlformats.org/drawingml/2006/wordprocessingDrawing" distT="0" distB="0" distL="0" distR="0">
            <wp:extent cx="3954145" cy="2992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29927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“Drive the Future” – A campaign highlighting Hyundai’s EVs.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“Built for Safety” – Crash test safety features in action.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“Hyundai Adventure” – Showcasing SUVs in tough terrains.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1"/>
          <w:bCs w:val="1"/>
          <w:sz w:val="22"/>
          <w:szCs w:val="22"/>
          <w:rtl w:val="0"/>
          <w:lang w:val="en-US" w:bidi="en-US" w:eastAsia="en-US"/>
        </w:rPr>
        <w:t>6. Email Marketing Campaign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30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Email Campaign Ideas: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drawing>
          <wp:inline xmlns:wp="http://schemas.openxmlformats.org/drawingml/2006/wordprocessingDrawing" distT="0" distB="0" distL="0" distR="0">
            <wp:extent cx="2269490" cy="6513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6513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Welcome Series: After a showroom visit, send brochures, testimonials, and financing options.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Personalized Offers: Location-based discount emails.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Festive Discounts: Diwali, Christmas, and New Year deals.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Maintenance &amp; Tips: Regular servicing reminders and car care tips.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numPr>
          <w:ilvl w:val="0"/>
          <w:numId w:val="31"/>
        </w:numPr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>Subject Line Examples: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“Your dream Hyundai is just a test drive away!”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“Exclusive festive offer on Hyundai Creta – Limited Time Only!”</w:t>
      </w: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</w:pPr>
      <w:r>
        <w:rPr>
          <w:rFonts w:ascii="Bahnschrift Light SemiCondensed" w:hAnsi="Segoe UI Emoji"/>
          <w:b w:val="0"/>
          <w:bCs w:val="0"/>
          <w:sz w:val="22"/>
          <w:szCs w:val="22"/>
          <w:rtl w:val="0"/>
          <w:lang w:val="en-US" w:bidi="en-US" w:eastAsia="en-US"/>
        </w:rPr>
        <w:t>✔</w:t>
      </w:r>
      <w:r>
        <w:rPr>
          <w:rFonts w:ascii="Bahnschrift Light SemiCondensed" w:hAnsi="Bahnschrift Light SemiCondensed"/>
          <w:b w:val="0"/>
          <w:bCs w:val="0"/>
          <w:sz w:val="22"/>
          <w:szCs w:val="22"/>
          <w:rtl w:val="0"/>
          <w:lang w:val="en-US" w:bidi="en-US" w:eastAsia="en-US"/>
        </w:rPr>
        <w:t xml:space="preserve"> “Hyundai Ioniq: The Future of Driving is Here!”</w:t>
      </w:r>
    </w:p>
    <w:p>
      <w:pPr>
        <w:ind w:left="0"/>
        <w:jc w:val="left"/>
        <w:rPr>
          <w:rFonts w:ascii="Bahnschrift Light SemiCondensed" w:hAnsi="Bahnschrift Light SemiCondensed"/>
          <w:b w:val="0"/>
          <w:bCs w:val="0"/>
          <w:sz w:val="20"/>
          <w:szCs w:val="20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32"/>
          <w:szCs w:val="32"/>
          <w:rtl w:val="0"/>
          <w:lang w:val="en-US" w:bidi="en-US" w:eastAsia="en-US"/>
        </w:rPr>
      </w:pPr>
    </w:p>
    <w:p>
      <w:pPr>
        <w:ind w:left="720"/>
        <w:jc w:val="left"/>
        <w:rPr>
          <w:rFonts w:ascii="Bahnschrift Light SemiCondensed" w:hAnsi="Bahnschrift Light SemiCondensed"/>
          <w:b w:val="0"/>
          <w:bCs w:val="0"/>
          <w:sz w:val="32"/>
          <w:szCs w:val="32"/>
        </w:rPr>
      </w:pPr>
    </w:p>
    <w:sectPr>
      <w:type w:val="nextPage"/>
      <w:pgMar w:left="1440" w:right="1440" w:top="1440" w:bottom="1440" w:header="720" w:footer="720" w:gutter="0"/>
    </w:sectPr>
  </w:body>
</w:document>
</file>

<file path=word/numbering.xml><?xml version="1.0" encoding="utf-8"?>
<w:numbering xmlns:w="http://schemas.openxmlformats.org/wordprocessingml/2006/main">
  <w:abstractNum w:abstractNumId="0">
    <w:nsid w:val="002704BC"/>
    <w:multiLevelType w:val="hybridMultilevel"/>
    <w:lvl w:ilvl="0" w:tplc="068106EC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15E8FFD6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06E96477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0155BA5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7D380D80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552711A5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434E7D5F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30871897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75A38E23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">
    <w:nsid w:val="6F8692E6"/>
    <w:multiLevelType w:val="hybridMultilevel"/>
    <w:lvl w:ilvl="0" w:tplc="068106EC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15E8FFD6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06E96477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0155BA5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7D380D80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552711A5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434E7D5F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30871897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75A38E23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">
    <w:nsid w:val="3F1E7F6C"/>
    <w:multiLevelType w:val="hybridMultilevel"/>
    <w:lvl w:ilvl="0" w:tplc="068106EC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15E8FFD6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06E96477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0155BA5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7D380D80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552711A5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434E7D5F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30871897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75A38E23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3">
    <w:nsid w:val="2CB310B6"/>
    <w:multiLevelType w:val="hybridMultilevel"/>
    <w:lvl w:ilvl="0" w:tplc="068106EC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15E8FFD6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06E96477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0155BA5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7D380D80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552711A5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434E7D5F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30871897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75A38E23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4">
    <w:nsid w:val="056B0D64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5">
    <w:nsid w:val="65A1610B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6">
    <w:nsid w:val="4AE406FC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7">
    <w:nsid w:val="0C95B474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8">
    <w:nsid w:val="43FC292E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9">
    <w:nsid w:val="650FDD0B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0">
    <w:nsid w:val="6C3B9E01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1">
    <w:nsid w:val="67AEF8E8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2">
    <w:nsid w:val="0A74B141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3">
    <w:nsid w:val="4F974449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4">
    <w:nsid w:val="7A2C9871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5">
    <w:nsid w:val="415FCBC1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6">
    <w:nsid w:val="1E0AB91A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7">
    <w:nsid w:val="3DF9495D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8">
    <w:nsid w:val="73ACCEE3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19">
    <w:nsid w:val="1454A577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0">
    <w:nsid w:val="24024060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1">
    <w:nsid w:val="055FB31C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2">
    <w:nsid w:val="531AD181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3">
    <w:nsid w:val="2BFDE68D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4">
    <w:nsid w:val="3935859E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5">
    <w:nsid w:val="6ABF6AF9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6">
    <w:nsid w:val="26DB20D2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7">
    <w:nsid w:val="32939DCE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8">
    <w:nsid w:val="28EF99DE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29">
    <w:nsid w:val="1DA39950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30">
    <w:nsid w:val="018846CE"/>
    <w:multiLevelType w:val="hybridMultilevel"/>
    <w:lvl w:ilvl="0" w:tplc="352658B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039BF909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66A3CC26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2E49FDC9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43CD215E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356A9977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EF3CBF9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4AB42C84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18A9A6E9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</w:numbering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haracterSpacingControl w:val="compressPunctuation"/>
  <w:compat>
    <w:compatSetting w:name="compatibilityMode" w:uri="http://schemas.microsoft.com/office/word" w:val="12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2"/>
        <w:szCs w:val="22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pPr/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  <a:tileRect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 w="9525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mpd="sng" algn="ctr">
          <a:solidFill>
            <a:schemeClr val="phClr"/>
          </a:solidFill>
          <a:prstDash val="solid"/>
        </a:ln>
        <a:ln w="38100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  <a:tileRect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API/23.2.5.0</Application>
  <AppVersion>23.2</AppVersion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Damam Revanthkumar</dc:creator>
  <dcterms:created xsi:type="dcterms:W3CDTF">2025-03-24T15:08:18Z</dcterms:created>
  <cp:lastModifiedBy>Damam Revanthkumar</cp:lastModifiedBy>
  <dcterms:modified xsi:type="dcterms:W3CDTF">2025-03-24T22:15:43Z</dcterms:modified>
  <cp:revision>5</cp:revision>
</cp:coreProperties>
</file>